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No</w:t>
            </w:r>
          </w:p>
        </w:tc>
        <w:tc>
          <w:tcPr>
            <w:tcW w:type="dxa" w:w="1728"/>
          </w:tcPr>
          <w:p>
            <w:r>
              <w:t>Pertemuan</w:t>
            </w:r>
          </w:p>
        </w:tc>
        <w:tc>
          <w:tcPr>
            <w:tcW w:type="dxa" w:w="1728"/>
          </w:tcPr>
          <w:p>
            <w:r>
              <w:t>Hari/Tanggal (Perkuliahan)</w:t>
            </w:r>
          </w:p>
        </w:tc>
        <w:tc>
          <w:tcPr>
            <w:tcW w:type="dxa" w:w="1728"/>
          </w:tcPr>
          <w:p>
            <w:r>
              <w:t>Kegiatan</w:t>
            </w:r>
          </w:p>
        </w:tc>
        <w:tc>
          <w:tcPr>
            <w:tcW w:type="dxa" w:w="1728"/>
          </w:tcPr>
          <w:p>
            <w:r>
              <w:t>Dokumentasi</w:t>
            </w:r>
          </w:p>
        </w:tc>
      </w:tr>
      <w:tr>
        <w:tc>
          <w:tcPr>
            <w:tcW w:type="dxa" w:w="1728"/>
          </w:tcPr>
          <w:p>
            <w:r>
              <w:t>1.</w:t>
            </w:r>
          </w:p>
        </w:tc>
        <w:tc>
          <w:tcPr>
            <w:tcW w:type="dxa" w:w="1728"/>
          </w:tcPr>
          <w:p>
            <w:r>
              <w:t>Pertemuan ke-11</w:t>
            </w:r>
          </w:p>
        </w:tc>
        <w:tc>
          <w:tcPr>
            <w:tcW w:type="dxa" w:w="1728"/>
          </w:tcPr>
          <w:p>
            <w:r>
              <w:t>5 Desember 2025</w:t>
            </w:r>
          </w:p>
        </w:tc>
        <w:tc>
          <w:tcPr>
            <w:tcW w:type="dxa" w:w="1728"/>
          </w:tcPr>
          <w:p>
            <w:r>
              <w:t>Eksplorasi, rincian:</w:t>
              <w:br/>
              <w:t>- Mengidentifikasi isu penggunaan AI tanpa etika.</w:t>
              <w:br/>
              <w:t>- Menyusun daftar pertanyaan wawancara.</w:t>
              <w:br/>
              <w:t>- Menentukan target responden dan lokasi.</w:t>
              <w:br/>
              <w:br/>
              <w:t>Observasi,</w:t>
              <w:br/>
              <w:t>waktu dan tempat:</w:t>
              <w:br/>
              <w:t>- 5 Desember 2025</w:t>
              <w:br/>
              <w:t>- Kampus Polibatam, Gedung Utama, Gedung TA, dan Tamor</w:t>
              <w:br/>
              <w:br/>
              <w:t>Rincian:</w:t>
              <w:br/>
              <w:t>Mahasiswa 1: ...</w:t>
              <w:br/>
              <w:t>Mahasiswa 2: ...</w:t>
              <w:br/>
              <w:t>Mahasiswa 3: ...</w:t>
              <w:br/>
              <w:t>Mahasiswa 4: ...</w:t>
              <w:br/>
              <w:t>Mahasiswa 5: ...</w:t>
              <w:br/>
              <w:t>Mahasiswa 6: ...</w:t>
              <w:br/>
              <w:t>Mahasiswa 7: ...</w:t>
              <w:br/>
            </w:r>
          </w:p>
        </w:tc>
        <w:tc>
          <w:tcPr>
            <w:tcW w:type="dxa" w:w="1728"/>
          </w:tcPr>
          <w:p/>
          <w:p>
            <w:r>
              <w:drawing>
                <wp:inline xmlns:a="http://schemas.openxmlformats.org/drawingml/2006/main" xmlns:pic="http://schemas.openxmlformats.org/drawingml/2006/picture">
                  <wp:extent cx="1828800" cy="1413284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952b0846-5eb9-4eb2-943f-0da0a3d51d2a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413284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28800" cy="2112085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00cb4e1a-4b06-4114-ab5d-3f30ec47f968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11208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28800" cy="1672046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2a667eb-d9cc-4ae4-977d-73e2eeaefdc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67204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28800" cy="209209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79767fb-6b9c-42d1-9516-e838fd60b960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092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28800" cy="969402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2aaab9b-1e98-4b3c-91e5-ef7dbb3e7144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6940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28800" cy="1002291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85ba75e7-9dd5-4f78-b800-6d648993ef6b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00229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xmlns:a="http://schemas.openxmlformats.org/drawingml/2006/main" xmlns:pic="http://schemas.openxmlformats.org/drawingml/2006/picture">
                  <wp:extent cx="1828800" cy="219009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7a3027c3-15c3-4c42-88bf-4d60ead11f3a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1900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